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D" w:rsidRPr="00E0394D" w:rsidRDefault="00E0394D" w:rsidP="00E039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Incomplete Dominance, </w:t>
      </w:r>
      <w:proofErr w:type="spellStart"/>
      <w:r>
        <w:rPr>
          <w:b/>
          <w:i/>
          <w:u w:val="single"/>
        </w:rPr>
        <w:t>Codominance</w:t>
      </w:r>
      <w:proofErr w:type="spellEnd"/>
      <w:r>
        <w:rPr>
          <w:b/>
          <w:i/>
          <w:u w:val="single"/>
        </w:rPr>
        <w:t xml:space="preserve">, </w:t>
      </w:r>
      <w:r w:rsidR="00BC3260" w:rsidRPr="00E0394D">
        <w:rPr>
          <w:b/>
          <w:i/>
          <w:u w:val="single"/>
        </w:rPr>
        <w:t>Multiple Alleles</w:t>
      </w:r>
      <w:r w:rsidR="00671F66">
        <w:rPr>
          <w:b/>
          <w:i/>
          <w:u w:val="single"/>
        </w:rPr>
        <w:t xml:space="preserve"> NOTES AND CFU BLAST!</w:t>
      </w:r>
    </w:p>
    <w:p w:rsidR="00BC3260" w:rsidRPr="00E0394D" w:rsidRDefault="00BC3260">
      <w:pPr>
        <w:rPr>
          <w:b/>
          <w:sz w:val="28"/>
          <w:szCs w:val="28"/>
        </w:rPr>
      </w:pPr>
      <w:r w:rsidRPr="00E0394D">
        <w:rPr>
          <w:b/>
          <w:sz w:val="28"/>
          <w:szCs w:val="28"/>
        </w:rPr>
        <w:t>Review: Dominant/Recessive</w:t>
      </w:r>
    </w:p>
    <w:p w:rsidR="00BC3260" w:rsidRDefault="000D770A" w:rsidP="00BC3260">
      <w:pPr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7pt;margin-top:18.75pt;width:484.7pt;height:22.15pt;z-index:251660288;mso-width-relative:margin;mso-height-relative:margin">
            <v:textbox>
              <w:txbxContent>
                <w:p w:rsidR="00BC3260" w:rsidRDefault="00BC3260">
                  <w:pPr>
                    <w:rPr>
                      <w:b/>
                      <w:bCs/>
                    </w:rPr>
                  </w:pPr>
                  <w:r w:rsidRPr="00BC3260">
                    <w:rPr>
                      <w:b/>
                      <w:bCs/>
                    </w:rPr>
                    <w:t>PP = purple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BC3260">
                    <w:rPr>
                      <w:b/>
                      <w:bCs/>
                    </w:rPr>
                    <w:t>Pp = purple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BC3260">
                    <w:rPr>
                      <w:b/>
                      <w:bCs/>
                    </w:rPr>
                    <w:t>pp = white</w:t>
                  </w:r>
                </w:p>
                <w:p w:rsidR="00BC3260" w:rsidRPr="00BC3260" w:rsidRDefault="00BC3260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087B7C" w:rsidRPr="00BC3260">
        <w:t>One allele is dominant over the other (capable of masking the recessive allele)</w:t>
      </w:r>
    </w:p>
    <w:p w:rsidR="00BC3260" w:rsidRDefault="000D770A" w:rsidP="00BC32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3.7pt;margin-top:21.8pt;width:484.7pt;height:0;z-index:251663360" o:connectortype="straight" strokeweight="3pt"/>
        </w:pict>
      </w:r>
    </w:p>
    <w:p w:rsidR="00BC3260" w:rsidRPr="00E0394D" w:rsidRDefault="00BC3260" w:rsidP="00BC3260">
      <w:pPr>
        <w:rPr>
          <w:b/>
          <w:sz w:val="28"/>
          <w:szCs w:val="28"/>
        </w:rPr>
      </w:pPr>
      <w:r w:rsidRPr="00E0394D">
        <w:rPr>
          <w:b/>
          <w:sz w:val="28"/>
          <w:szCs w:val="28"/>
        </w:rPr>
        <w:t>Review Problem: Dominant/Recessive</w:t>
      </w:r>
    </w:p>
    <w:p w:rsidR="002B6A9F" w:rsidRPr="00BC3260" w:rsidRDefault="00087B7C" w:rsidP="00BC3260">
      <w:pPr>
        <w:numPr>
          <w:ilvl w:val="0"/>
          <w:numId w:val="2"/>
        </w:numPr>
      </w:pPr>
      <w:r w:rsidRPr="00BC3260">
        <w:t>In pea plants, purple flowers (P) are dominant over white flowers (p) show the cross between two heterozygous plants.</w:t>
      </w:r>
    </w:p>
    <w:p w:rsidR="00BC3260" w:rsidRDefault="000D770A" w:rsidP="00BC3260">
      <w:pPr>
        <w:spacing w:after="0"/>
        <w:rPr>
          <w:u w:val="single"/>
        </w:rPr>
      </w:pPr>
      <w:r>
        <w:rPr>
          <w:noProof/>
          <w:u w:val="single"/>
          <w:lang w:eastAsia="zh-TW"/>
        </w:rPr>
        <w:pict>
          <v:shape id="_x0000_s1027" type="#_x0000_t202" style="position:absolute;margin-left:268.9pt;margin-top:.5pt;width:186.35pt;height:106.45pt;z-index:251662336;mso-width-percent:400;mso-width-percent:400;mso-width-relative:margin;mso-height-relative:margin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3"/>
                  </w:tblGrid>
                  <w:tr w:rsidR="00BC3260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3260" w:rsidRDefault="00BC3260"/>
                    </w:tc>
                    <w:tc>
                      <w:tcPr>
                        <w:tcW w:w="1773" w:type="dxa"/>
                      </w:tcPr>
                      <w:p w:rsidR="00BC3260" w:rsidRDefault="00BC3260"/>
                    </w:tc>
                  </w:tr>
                  <w:tr w:rsidR="00BC3260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3260" w:rsidRDefault="00BC3260"/>
                    </w:tc>
                    <w:tc>
                      <w:tcPr>
                        <w:tcW w:w="1773" w:type="dxa"/>
                      </w:tcPr>
                      <w:p w:rsidR="00BC3260" w:rsidRDefault="00BC3260"/>
                    </w:tc>
                  </w:tr>
                </w:tbl>
                <w:p w:rsidR="00BC3260" w:rsidRDefault="00BC3260"/>
              </w:txbxContent>
            </v:textbox>
          </v:shape>
        </w:pict>
      </w:r>
    </w:p>
    <w:p w:rsidR="00BC3260" w:rsidRPr="00BC3260" w:rsidRDefault="00BC3260" w:rsidP="00BC3260">
      <w:pPr>
        <w:spacing w:after="0"/>
      </w:pPr>
      <w:r w:rsidRPr="00BC3260">
        <w:rPr>
          <w:u w:val="single"/>
        </w:rPr>
        <w:t>GENOTYPES:</w:t>
      </w:r>
    </w:p>
    <w:p w:rsidR="00BC3260" w:rsidRDefault="00BC3260" w:rsidP="00BC3260">
      <w:pPr>
        <w:spacing w:after="0"/>
        <w:rPr>
          <w:u w:val="single"/>
        </w:rPr>
      </w:pPr>
      <w:r>
        <w:rPr>
          <w:u w:val="single"/>
        </w:rPr>
        <w:t xml:space="preserve">Genotypic ratio: </w:t>
      </w:r>
    </w:p>
    <w:p w:rsidR="00BC3260" w:rsidRPr="00BC3260" w:rsidRDefault="00BC3260" w:rsidP="00BC3260">
      <w:pPr>
        <w:spacing w:after="0"/>
        <w:ind w:left="360"/>
      </w:pPr>
    </w:p>
    <w:p w:rsidR="00BC3260" w:rsidRPr="00BC3260" w:rsidRDefault="00BC3260" w:rsidP="00BC3260">
      <w:pPr>
        <w:spacing w:after="0"/>
      </w:pPr>
      <w:r w:rsidRPr="00BC3260">
        <w:rPr>
          <w:u w:val="single"/>
        </w:rPr>
        <w:t>PHENOTYPES:</w:t>
      </w:r>
    </w:p>
    <w:p w:rsidR="00BC3260" w:rsidRPr="00BC3260" w:rsidRDefault="00BC3260" w:rsidP="00BC3260">
      <w:r>
        <w:rPr>
          <w:u w:val="single"/>
        </w:rPr>
        <w:t>Phenotypic ratio:</w:t>
      </w:r>
    </w:p>
    <w:p w:rsidR="00E0394D" w:rsidRDefault="000D770A" w:rsidP="00E0394D">
      <w:r>
        <w:rPr>
          <w:noProof/>
        </w:rPr>
        <w:pict>
          <v:shape id="_x0000_s1029" type="#_x0000_t32" style="position:absolute;margin-left:-13.7pt;margin-top:11.1pt;width:484.7pt;height:0;z-index:251664384" o:connectortype="straight" strokeweight="3pt"/>
        </w:pict>
      </w:r>
    </w:p>
    <w:p w:rsidR="00E0394D" w:rsidRPr="00E0394D" w:rsidRDefault="00E0394D" w:rsidP="00E0394D">
      <w:pPr>
        <w:rPr>
          <w:sz w:val="28"/>
          <w:szCs w:val="28"/>
        </w:rPr>
      </w:pPr>
      <w:r w:rsidRPr="00E0394D">
        <w:rPr>
          <w:b/>
          <w:bCs/>
          <w:sz w:val="28"/>
          <w:szCs w:val="28"/>
        </w:rPr>
        <w:t>Incomplete Dominance</w:t>
      </w:r>
    </w:p>
    <w:p w:rsidR="002B6A9F" w:rsidRPr="00E0394D" w:rsidRDefault="00087B7C" w:rsidP="00E0394D">
      <w:pPr>
        <w:numPr>
          <w:ilvl w:val="0"/>
          <w:numId w:val="3"/>
        </w:numPr>
      </w:pPr>
      <w:r w:rsidRPr="00E0394D">
        <w:t>A third (new)</w:t>
      </w:r>
      <w:r w:rsidR="00E0394D">
        <w:t xml:space="preserve">   ________________ </w:t>
      </w:r>
      <w:r w:rsidRPr="00E0394D">
        <w:t xml:space="preserve"> </w:t>
      </w:r>
      <w:r w:rsidR="00E0394D">
        <w:t xml:space="preserve">  </w:t>
      </w:r>
      <w:r w:rsidRPr="00E0394D">
        <w:t xml:space="preserve">appears in the </w:t>
      </w:r>
      <w:r w:rsidR="00E0394D">
        <w:t xml:space="preserve">  _______________________   </w:t>
      </w:r>
      <w:r w:rsidRPr="00E0394D">
        <w:t>condition.</w:t>
      </w:r>
    </w:p>
    <w:p w:rsidR="002B6A9F" w:rsidRDefault="00087B7C" w:rsidP="00E0394D">
      <w:pPr>
        <w:numPr>
          <w:ilvl w:val="0"/>
          <w:numId w:val="3"/>
        </w:numPr>
      </w:pPr>
      <w:r w:rsidRPr="00E0394D">
        <w:t xml:space="preserve">Flower Color in 4 </w:t>
      </w:r>
      <w:proofErr w:type="spellStart"/>
      <w:r w:rsidRPr="00E0394D">
        <w:t>O’clocks</w:t>
      </w:r>
      <w:proofErr w:type="spellEnd"/>
      <w:r w:rsidRPr="00E0394D">
        <w:t xml:space="preserve"> </w:t>
      </w:r>
    </w:p>
    <w:p w:rsidR="00E0394D" w:rsidRPr="00E0394D" w:rsidRDefault="000D770A" w:rsidP="00E0394D">
      <w:pPr>
        <w:ind w:left="360"/>
      </w:pPr>
      <w:r>
        <w:rPr>
          <w:noProof/>
          <w:lang w:eastAsia="zh-TW"/>
        </w:rPr>
        <w:pict>
          <v:shape id="_x0000_s1030" type="#_x0000_t202" style="position:absolute;left:0;text-align:left;margin-left:0;margin-top:0;width:481.7pt;height:30.55pt;z-index:251666432;mso-position-horizontal:center;mso-width-relative:margin;mso-height-relative:margin">
            <v:textbox>
              <w:txbxContent>
                <w:p w:rsidR="00E0394D" w:rsidRPr="00E0394D" w:rsidRDefault="00E0394D" w:rsidP="00E0394D">
                  <w:r w:rsidRPr="00E0394D">
                    <w:rPr>
                      <w:b/>
                      <w:bCs/>
                    </w:rPr>
                    <w:t>RR = red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 w:rsidRPr="00E0394D">
                    <w:rPr>
                      <w:b/>
                      <w:bCs/>
                    </w:rPr>
                    <w:t>rr</w:t>
                  </w:r>
                  <w:proofErr w:type="spellEnd"/>
                  <w:proofErr w:type="gramEnd"/>
                  <w:r w:rsidRPr="00E0394D">
                    <w:rPr>
                      <w:b/>
                      <w:bCs/>
                    </w:rPr>
                    <w:t xml:space="preserve"> = white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E0394D">
                    <w:rPr>
                      <w:b/>
                      <w:bCs/>
                    </w:rPr>
                    <w:t>Rr</w:t>
                  </w:r>
                  <w:proofErr w:type="spellEnd"/>
                  <w:r w:rsidRPr="00E0394D">
                    <w:rPr>
                      <w:b/>
                      <w:bCs/>
                    </w:rPr>
                    <w:t xml:space="preserve"> = pink</w:t>
                  </w:r>
                </w:p>
                <w:p w:rsidR="00E0394D" w:rsidRDefault="00E0394D"/>
              </w:txbxContent>
            </v:textbox>
          </v:shape>
        </w:pict>
      </w:r>
    </w:p>
    <w:p w:rsidR="00E0394D" w:rsidRDefault="00E0394D" w:rsidP="00E0394D"/>
    <w:p w:rsidR="00E0394D" w:rsidRPr="00E0394D" w:rsidRDefault="00E0394D" w:rsidP="00C40887">
      <w:pPr>
        <w:spacing w:after="0"/>
      </w:pPr>
      <w:r w:rsidRPr="00E0394D">
        <w:t>Some Alleles Are Related Through Incomplete Dominance</w:t>
      </w:r>
    </w:p>
    <w:p w:rsidR="00E0394D" w:rsidRPr="00E0394D" w:rsidRDefault="00E0394D" w:rsidP="00C40887">
      <w:pPr>
        <w:spacing w:after="0"/>
      </w:pPr>
      <w:r w:rsidRPr="00E0394D">
        <w:t>Dominance relationships may differ, but the Principle of Segregation remains the same.</w:t>
      </w:r>
    </w:p>
    <w:p w:rsidR="00E0394D" w:rsidRDefault="000D770A" w:rsidP="00C40887">
      <w:pPr>
        <w:spacing w:after="0"/>
      </w:pPr>
      <w:r>
        <w:rPr>
          <w:noProof/>
        </w:rPr>
        <w:pict>
          <v:shape id="_x0000_s1032" type="#_x0000_t32" style="position:absolute;margin-left:-6.85pt;margin-top:20.1pt;width:484.7pt;height:0;z-index:251668480" o:connectortype="straight" strokeweight="3pt"/>
        </w:pict>
      </w:r>
      <w:r w:rsidR="00E0394D">
        <w:t>Incomplete dominance = ________________________________________________________________</w:t>
      </w:r>
    </w:p>
    <w:p w:rsidR="00671F66" w:rsidRDefault="00671F66" w:rsidP="00E0394D">
      <w:pPr>
        <w:rPr>
          <w:b/>
          <w:sz w:val="28"/>
          <w:szCs w:val="28"/>
        </w:rPr>
      </w:pPr>
    </w:p>
    <w:p w:rsidR="00E0394D" w:rsidRPr="00C40887" w:rsidRDefault="00E0394D" w:rsidP="00E0394D">
      <w:pPr>
        <w:rPr>
          <w:b/>
          <w:sz w:val="28"/>
          <w:szCs w:val="28"/>
        </w:rPr>
      </w:pPr>
      <w:r w:rsidRPr="00C40887">
        <w:rPr>
          <w:b/>
          <w:sz w:val="28"/>
          <w:szCs w:val="28"/>
        </w:rPr>
        <w:t>CFU Problem: Incomplete Dominance</w:t>
      </w:r>
    </w:p>
    <w:p w:rsidR="002B6A9F" w:rsidRPr="00E0394D" w:rsidRDefault="000D770A" w:rsidP="00E0394D">
      <w:pPr>
        <w:numPr>
          <w:ilvl w:val="0"/>
          <w:numId w:val="4"/>
        </w:numPr>
      </w:pPr>
      <w:r>
        <w:rPr>
          <w:b/>
          <w:bCs/>
          <w:noProof/>
          <w:sz w:val="28"/>
          <w:szCs w:val="28"/>
        </w:rPr>
        <w:pict>
          <v:shape id="_x0000_s1031" type="#_x0000_t202" style="position:absolute;left:0;text-align:left;margin-left:288.5pt;margin-top:12.6pt;width:186.35pt;height:106.45pt;z-index:251667456;mso-width-percent:400;mso-width-percent:400;mso-width-relative:margin;mso-height-relative:margin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3"/>
                  </w:tblGrid>
                  <w:tr w:rsidR="00E0394D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E0394D" w:rsidRDefault="00E0394D"/>
                    </w:tc>
                    <w:tc>
                      <w:tcPr>
                        <w:tcW w:w="1773" w:type="dxa"/>
                      </w:tcPr>
                      <w:p w:rsidR="00E0394D" w:rsidRDefault="00E0394D"/>
                    </w:tc>
                  </w:tr>
                  <w:tr w:rsidR="00E0394D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E0394D" w:rsidRDefault="00E0394D"/>
                    </w:tc>
                    <w:tc>
                      <w:tcPr>
                        <w:tcW w:w="1773" w:type="dxa"/>
                      </w:tcPr>
                      <w:p w:rsidR="00E0394D" w:rsidRDefault="00E0394D"/>
                    </w:tc>
                  </w:tr>
                </w:tbl>
                <w:p w:rsidR="00E0394D" w:rsidRDefault="00E0394D" w:rsidP="00E0394D"/>
              </w:txbxContent>
            </v:textbox>
          </v:shape>
        </w:pict>
      </w:r>
      <w:r w:rsidR="00087B7C" w:rsidRPr="00E0394D">
        <w:t>Show the cross between a pink and a white flower.</w:t>
      </w:r>
    </w:p>
    <w:p w:rsidR="00E0394D" w:rsidRDefault="00E0394D" w:rsidP="00E0394D">
      <w:pPr>
        <w:spacing w:after="0"/>
        <w:rPr>
          <w:u w:val="single"/>
        </w:rPr>
      </w:pPr>
      <w:r w:rsidRPr="00E0394D">
        <w:rPr>
          <w:u w:val="single"/>
        </w:rPr>
        <w:t xml:space="preserve">GENOTYPES: </w:t>
      </w:r>
    </w:p>
    <w:p w:rsidR="00E0394D" w:rsidRDefault="00E0394D" w:rsidP="00E0394D">
      <w:pPr>
        <w:spacing w:after="0"/>
        <w:rPr>
          <w:u w:val="single"/>
        </w:rPr>
      </w:pPr>
      <w:r>
        <w:rPr>
          <w:u w:val="single"/>
        </w:rPr>
        <w:t>Genotypic ratio:</w:t>
      </w:r>
    </w:p>
    <w:p w:rsidR="00E0394D" w:rsidRDefault="00E0394D" w:rsidP="00E0394D">
      <w:pPr>
        <w:spacing w:after="0"/>
        <w:rPr>
          <w:u w:val="single"/>
        </w:rPr>
      </w:pPr>
    </w:p>
    <w:p w:rsidR="00E0394D" w:rsidRDefault="00E0394D" w:rsidP="00E0394D">
      <w:pPr>
        <w:spacing w:after="0"/>
        <w:rPr>
          <w:u w:val="single"/>
        </w:rPr>
      </w:pPr>
      <w:r>
        <w:rPr>
          <w:u w:val="single"/>
        </w:rPr>
        <w:t>PHENOTYPES:</w:t>
      </w:r>
    </w:p>
    <w:p w:rsidR="00E0394D" w:rsidRPr="00E0394D" w:rsidRDefault="00E0394D" w:rsidP="00E0394D">
      <w:pPr>
        <w:spacing w:after="0"/>
      </w:pPr>
      <w:r>
        <w:rPr>
          <w:u w:val="single"/>
        </w:rPr>
        <w:t>Phenotypic ratio:</w:t>
      </w:r>
    </w:p>
    <w:p w:rsidR="00C40887" w:rsidRDefault="000D770A" w:rsidP="00E0394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7" type="#_x0000_t32" style="position:absolute;margin-left:-3.85pt;margin-top:17.25pt;width:484.7pt;height:0;z-index:251675648" o:connectortype="straight" strokeweight="3pt"/>
        </w:pict>
      </w:r>
    </w:p>
    <w:p w:rsidR="00E0394D" w:rsidRPr="00C40887" w:rsidRDefault="00C40887" w:rsidP="00E0394D">
      <w:pPr>
        <w:spacing w:after="0"/>
        <w:rPr>
          <w:b/>
          <w:sz w:val="28"/>
          <w:szCs w:val="28"/>
        </w:rPr>
      </w:pPr>
      <w:proofErr w:type="spellStart"/>
      <w:r w:rsidRPr="00C40887">
        <w:rPr>
          <w:b/>
          <w:sz w:val="28"/>
          <w:szCs w:val="28"/>
        </w:rPr>
        <w:t>Codominance</w:t>
      </w:r>
      <w:proofErr w:type="spellEnd"/>
    </w:p>
    <w:p w:rsidR="002B6A9F" w:rsidRPr="00C40887" w:rsidRDefault="00087B7C" w:rsidP="00C40887">
      <w:pPr>
        <w:numPr>
          <w:ilvl w:val="0"/>
          <w:numId w:val="5"/>
        </w:numPr>
        <w:spacing w:after="0"/>
      </w:pPr>
      <w:r w:rsidRPr="00C40887">
        <w:t xml:space="preserve">The heterozygous condition, </w:t>
      </w:r>
      <w:r w:rsidR="002A5567">
        <w:rPr>
          <w:b/>
          <w:bCs/>
        </w:rPr>
        <w:t>_____________________________________________________.</w:t>
      </w:r>
    </w:p>
    <w:p w:rsidR="00C40887" w:rsidRDefault="00087B7C" w:rsidP="00C40887">
      <w:pPr>
        <w:numPr>
          <w:ilvl w:val="0"/>
          <w:numId w:val="5"/>
        </w:numPr>
        <w:spacing w:after="0"/>
      </w:pPr>
      <w:r w:rsidRPr="00C40887">
        <w:t>Sickle Cell Anemia in Humans</w:t>
      </w:r>
    </w:p>
    <w:p w:rsidR="00C40887" w:rsidRDefault="000D770A" w:rsidP="00C40887">
      <w:pPr>
        <w:spacing w:after="0"/>
      </w:pPr>
      <w:r>
        <w:rPr>
          <w:noProof/>
        </w:rPr>
        <w:pict>
          <v:shape id="_x0000_s1033" type="#_x0000_t202" style="position:absolute;margin-left:-.85pt;margin-top:3.15pt;width:481.7pt;height:30.55pt;z-index:251669504;mso-width-relative:margin;mso-height-relative:margin">
            <v:textbox>
              <w:txbxContent>
                <w:p w:rsidR="00C40887" w:rsidRPr="00C40887" w:rsidRDefault="00C40887" w:rsidP="00C40887">
                  <w:pPr>
                    <w:rPr>
                      <w:b/>
                      <w:bCs/>
                    </w:rPr>
                  </w:pPr>
                  <w:r w:rsidRPr="00C40887">
                    <w:rPr>
                      <w:b/>
                      <w:bCs/>
                    </w:rPr>
                    <w:t>NN = normal cells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C40887">
                    <w:rPr>
                      <w:b/>
                      <w:bCs/>
                    </w:rPr>
                    <w:t>SS = sickle cells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C40887">
                    <w:rPr>
                      <w:b/>
                      <w:bCs/>
                    </w:rPr>
                    <w:t>NS = some of each</w:t>
                  </w:r>
                </w:p>
                <w:p w:rsidR="00C40887" w:rsidRPr="00C40887" w:rsidRDefault="00C40887" w:rsidP="00C40887">
                  <w:pPr>
                    <w:rPr>
                      <w:b/>
                      <w:bCs/>
                    </w:rPr>
                  </w:pPr>
                </w:p>
                <w:p w:rsidR="00C40887" w:rsidRPr="00C40887" w:rsidRDefault="00C40887" w:rsidP="00C4088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C40887" w:rsidRPr="00E0394D" w:rsidRDefault="00C40887" w:rsidP="00C4088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 w:rsidRPr="00E0394D">
                    <w:rPr>
                      <w:b/>
                      <w:bCs/>
                    </w:rPr>
                    <w:t>rr</w:t>
                  </w:r>
                  <w:proofErr w:type="spellEnd"/>
                  <w:proofErr w:type="gramEnd"/>
                  <w:r w:rsidRPr="00E0394D">
                    <w:rPr>
                      <w:b/>
                      <w:bCs/>
                    </w:rPr>
                    <w:t xml:space="preserve"> = white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E0394D">
                    <w:rPr>
                      <w:b/>
                      <w:bCs/>
                    </w:rPr>
                    <w:t>Rr</w:t>
                  </w:r>
                  <w:proofErr w:type="spellEnd"/>
                  <w:r w:rsidRPr="00E0394D">
                    <w:rPr>
                      <w:b/>
                      <w:bCs/>
                    </w:rPr>
                    <w:t xml:space="preserve"> = pink</w:t>
                  </w:r>
                </w:p>
                <w:p w:rsidR="00C40887" w:rsidRDefault="00C40887" w:rsidP="00C40887"/>
              </w:txbxContent>
            </v:textbox>
          </v:shape>
        </w:pict>
      </w:r>
    </w:p>
    <w:p w:rsidR="00C40887" w:rsidRDefault="00C40887" w:rsidP="00C40887">
      <w:pPr>
        <w:spacing w:after="0"/>
      </w:pPr>
    </w:p>
    <w:p w:rsidR="00C40887" w:rsidRDefault="000D770A" w:rsidP="00C40887">
      <w:pPr>
        <w:spacing w:after="0"/>
      </w:pPr>
      <w:r>
        <w:rPr>
          <w:noProof/>
          <w:u w:val="single"/>
        </w:rPr>
        <w:pict>
          <v:shape id="_x0000_s1039" type="#_x0000_t32" style="position:absolute;margin-left:-.85pt;margin-top:14.45pt;width:484.7pt;height:0;z-index:251677696" o:connectortype="straight" strokeweight="3pt"/>
        </w:pict>
      </w:r>
    </w:p>
    <w:p w:rsidR="00C40887" w:rsidRPr="00C40887" w:rsidRDefault="00C40887" w:rsidP="00C40887">
      <w:pPr>
        <w:spacing w:after="0"/>
        <w:rPr>
          <w:b/>
          <w:sz w:val="28"/>
          <w:szCs w:val="28"/>
        </w:rPr>
      </w:pPr>
      <w:r w:rsidRPr="00C40887">
        <w:rPr>
          <w:b/>
          <w:sz w:val="28"/>
          <w:szCs w:val="28"/>
        </w:rPr>
        <w:t xml:space="preserve">CFU Problem: </w:t>
      </w:r>
      <w:proofErr w:type="spellStart"/>
      <w:r w:rsidRPr="00C40887">
        <w:rPr>
          <w:b/>
          <w:sz w:val="28"/>
          <w:szCs w:val="28"/>
        </w:rPr>
        <w:t>Codominance</w:t>
      </w:r>
      <w:proofErr w:type="spellEnd"/>
    </w:p>
    <w:p w:rsidR="002B6A9F" w:rsidRPr="00C40887" w:rsidRDefault="00087B7C" w:rsidP="00C40887">
      <w:pPr>
        <w:numPr>
          <w:ilvl w:val="0"/>
          <w:numId w:val="7"/>
        </w:numPr>
        <w:spacing w:after="0"/>
      </w:pPr>
      <w:r w:rsidRPr="00C40887">
        <w:t>Show the cross between an individual with sickle-cell anemia and another who is a carrier but not sick.</w:t>
      </w:r>
    </w:p>
    <w:p w:rsidR="00C40887" w:rsidRDefault="000D770A" w:rsidP="00C40887">
      <w:pPr>
        <w:spacing w:after="0"/>
        <w:rPr>
          <w:u w:val="single"/>
        </w:rPr>
      </w:pPr>
      <w:r>
        <w:rPr>
          <w:b/>
          <w:noProof/>
          <w:sz w:val="28"/>
          <w:szCs w:val="28"/>
        </w:rPr>
        <w:pict>
          <v:shape id="_x0000_s1034" type="#_x0000_t202" style="position:absolute;margin-left:275pt;margin-top:.2pt;width:186.35pt;height:106.45pt;z-index:251670528;mso-width-percent:400;mso-width-percent:400;mso-width-relative:margin;mso-height-relative:margin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3"/>
                  </w:tblGrid>
                  <w:tr w:rsidR="00C40887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C40887" w:rsidRDefault="00C40887"/>
                    </w:tc>
                    <w:tc>
                      <w:tcPr>
                        <w:tcW w:w="1773" w:type="dxa"/>
                      </w:tcPr>
                      <w:p w:rsidR="00C40887" w:rsidRDefault="00C40887"/>
                    </w:tc>
                  </w:tr>
                  <w:tr w:rsidR="00C40887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C40887" w:rsidRDefault="00C40887"/>
                    </w:tc>
                    <w:tc>
                      <w:tcPr>
                        <w:tcW w:w="1773" w:type="dxa"/>
                      </w:tcPr>
                      <w:p w:rsidR="00C40887" w:rsidRDefault="00C40887"/>
                    </w:tc>
                  </w:tr>
                </w:tbl>
                <w:p w:rsidR="00C40887" w:rsidRDefault="00C40887" w:rsidP="00C40887"/>
              </w:txbxContent>
            </v:textbox>
          </v:shape>
        </w:pict>
      </w:r>
      <w:r w:rsidR="00C40887" w:rsidRPr="00C40887">
        <w:rPr>
          <w:u w:val="single"/>
        </w:rPr>
        <w:t>GENOTYPES</w:t>
      </w:r>
      <w:r w:rsidR="00C40887">
        <w:rPr>
          <w:u w:val="single"/>
        </w:rPr>
        <w:t>:</w:t>
      </w:r>
    </w:p>
    <w:p w:rsidR="00C40887" w:rsidRDefault="00C40887" w:rsidP="00C40887">
      <w:pPr>
        <w:spacing w:after="0"/>
        <w:rPr>
          <w:u w:val="single"/>
        </w:rPr>
      </w:pPr>
      <w:r>
        <w:rPr>
          <w:u w:val="single"/>
        </w:rPr>
        <w:t>Genotypic ratio:</w:t>
      </w:r>
    </w:p>
    <w:p w:rsidR="00C40887" w:rsidRDefault="00C40887" w:rsidP="00C40887">
      <w:pPr>
        <w:spacing w:after="0"/>
        <w:rPr>
          <w:u w:val="single"/>
        </w:rPr>
      </w:pPr>
    </w:p>
    <w:p w:rsidR="00C40887" w:rsidRDefault="00C40887" w:rsidP="00C40887">
      <w:pPr>
        <w:spacing w:after="0"/>
        <w:rPr>
          <w:u w:val="single"/>
        </w:rPr>
      </w:pPr>
      <w:r>
        <w:rPr>
          <w:u w:val="single"/>
        </w:rPr>
        <w:t>PHENOTYPES:</w:t>
      </w:r>
    </w:p>
    <w:p w:rsidR="00C40887" w:rsidRDefault="00C40887" w:rsidP="00C40887">
      <w:pPr>
        <w:spacing w:after="0"/>
      </w:pPr>
      <w:r>
        <w:rPr>
          <w:u w:val="single"/>
        </w:rPr>
        <w:t>Phenotypic ratio:</w:t>
      </w:r>
    </w:p>
    <w:p w:rsidR="00C40887" w:rsidRDefault="00C40887" w:rsidP="00C40887">
      <w:pPr>
        <w:spacing w:after="0"/>
      </w:pPr>
    </w:p>
    <w:p w:rsidR="00BC5F1C" w:rsidRDefault="00BC5F1C" w:rsidP="00C40887">
      <w:pPr>
        <w:spacing w:after="0"/>
        <w:rPr>
          <w:b/>
          <w:sz w:val="28"/>
          <w:szCs w:val="28"/>
        </w:rPr>
      </w:pPr>
    </w:p>
    <w:p w:rsidR="00C40887" w:rsidRPr="0070666D" w:rsidRDefault="000D770A" w:rsidP="00C40887">
      <w:pPr>
        <w:spacing w:after="0"/>
        <w:rPr>
          <w:b/>
          <w:sz w:val="28"/>
          <w:szCs w:val="28"/>
        </w:rPr>
      </w:pPr>
      <w:r>
        <w:rPr>
          <w:noProof/>
        </w:rPr>
        <w:pict>
          <v:shape id="_x0000_s1038" type="#_x0000_t32" style="position:absolute;margin-left:-3.85pt;margin-top:2.05pt;width:484.7pt;height:0;z-index:251676672" o:connectortype="straight" strokeweight="3pt"/>
        </w:pict>
      </w:r>
      <w:r w:rsidR="00C40887" w:rsidRPr="00C40887">
        <w:rPr>
          <w:b/>
          <w:sz w:val="28"/>
          <w:szCs w:val="28"/>
        </w:rPr>
        <w:t>Multiple Alleles</w:t>
      </w:r>
    </w:p>
    <w:p w:rsidR="00C40887" w:rsidRDefault="00C40887" w:rsidP="0070666D">
      <w:pPr>
        <w:spacing w:after="0"/>
      </w:pPr>
      <w:r w:rsidRPr="00C40887">
        <w:t>The human ABO blood group illustrates another g</w:t>
      </w:r>
      <w:r>
        <w:t xml:space="preserve">enetic phenomenon – </w:t>
      </w:r>
      <w:proofErr w:type="spellStart"/>
      <w:r>
        <w:t>codominance</w:t>
      </w:r>
      <w:proofErr w:type="spellEnd"/>
      <w:r>
        <w:t xml:space="preserve"> AND multiple alleles.</w:t>
      </w:r>
    </w:p>
    <w:p w:rsidR="002B6A9F" w:rsidRPr="0070666D" w:rsidRDefault="00087B7C" w:rsidP="0070666D">
      <w:pPr>
        <w:numPr>
          <w:ilvl w:val="0"/>
          <w:numId w:val="8"/>
        </w:numPr>
        <w:spacing w:after="0"/>
      </w:pPr>
      <w:r w:rsidRPr="0070666D">
        <w:t xml:space="preserve">There are </w:t>
      </w:r>
      <w:r w:rsidR="002A5567">
        <w:t>___________________________________________________.</w:t>
      </w:r>
    </w:p>
    <w:p w:rsidR="002B6A9F" w:rsidRPr="0070666D" w:rsidRDefault="00087B7C" w:rsidP="0070666D">
      <w:pPr>
        <w:numPr>
          <w:ilvl w:val="0"/>
          <w:numId w:val="8"/>
        </w:numPr>
        <w:spacing w:after="0"/>
      </w:pPr>
      <w:r w:rsidRPr="0070666D">
        <w:t>Blood type in humans</w:t>
      </w:r>
    </w:p>
    <w:p w:rsidR="002B6A9F" w:rsidRPr="0070666D" w:rsidRDefault="00087B7C" w:rsidP="0070666D">
      <w:pPr>
        <w:numPr>
          <w:ilvl w:val="0"/>
          <w:numId w:val="8"/>
        </w:numPr>
        <w:spacing w:after="0"/>
      </w:pPr>
      <w:r w:rsidRPr="0070666D">
        <w:t>Blood Types?</w:t>
      </w:r>
    </w:p>
    <w:p w:rsidR="002B6A9F" w:rsidRPr="0070666D" w:rsidRDefault="00087B7C" w:rsidP="0070666D">
      <w:pPr>
        <w:numPr>
          <w:ilvl w:val="1"/>
          <w:numId w:val="8"/>
        </w:numPr>
        <w:spacing w:after="0"/>
      </w:pPr>
      <w:r w:rsidRPr="0070666D">
        <w:t xml:space="preserve">Type </w:t>
      </w:r>
      <w:r w:rsidRPr="0070666D">
        <w:rPr>
          <w:b/>
          <w:bCs/>
        </w:rPr>
        <w:t>A</w:t>
      </w:r>
      <w:r w:rsidRPr="0070666D">
        <w:t xml:space="preserve">,  Type </w:t>
      </w:r>
      <w:r w:rsidRPr="0070666D">
        <w:rPr>
          <w:b/>
          <w:bCs/>
        </w:rPr>
        <w:t>B</w:t>
      </w:r>
      <w:r w:rsidRPr="0070666D">
        <w:t xml:space="preserve">,  Type </w:t>
      </w:r>
      <w:r w:rsidRPr="0070666D">
        <w:rPr>
          <w:b/>
          <w:bCs/>
        </w:rPr>
        <w:t>AB</w:t>
      </w:r>
      <w:r w:rsidRPr="0070666D">
        <w:t xml:space="preserve">,  Type </w:t>
      </w:r>
      <w:r w:rsidRPr="0070666D">
        <w:rPr>
          <w:b/>
          <w:bCs/>
        </w:rPr>
        <w:t>O</w:t>
      </w:r>
    </w:p>
    <w:p w:rsidR="002B6A9F" w:rsidRPr="0070666D" w:rsidRDefault="00087B7C" w:rsidP="0070666D">
      <w:pPr>
        <w:numPr>
          <w:ilvl w:val="0"/>
          <w:numId w:val="8"/>
        </w:numPr>
        <w:spacing w:after="0"/>
      </w:pPr>
      <w:r w:rsidRPr="0070666D">
        <w:t>Blood Alleles?</w:t>
      </w:r>
    </w:p>
    <w:p w:rsidR="002B6A9F" w:rsidRPr="0070666D" w:rsidRDefault="00087B7C" w:rsidP="0070666D">
      <w:pPr>
        <w:numPr>
          <w:ilvl w:val="1"/>
          <w:numId w:val="8"/>
        </w:numPr>
        <w:spacing w:after="0"/>
      </w:pPr>
      <w:r w:rsidRPr="0070666D">
        <w:t>A, B, O  (in book – I</w:t>
      </w:r>
      <w:r w:rsidRPr="0070666D">
        <w:rPr>
          <w:vertAlign w:val="superscript"/>
        </w:rPr>
        <w:t>A</w:t>
      </w:r>
      <w:r w:rsidRPr="0070666D">
        <w:t>, I</w:t>
      </w:r>
      <w:r w:rsidRPr="0070666D">
        <w:rPr>
          <w:vertAlign w:val="superscript"/>
        </w:rPr>
        <w:t>B</w:t>
      </w:r>
      <w:r w:rsidRPr="0070666D">
        <w:t>, I)</w:t>
      </w:r>
    </w:p>
    <w:p w:rsidR="0070666D" w:rsidRPr="0070666D" w:rsidRDefault="0070666D" w:rsidP="0070666D">
      <w:pPr>
        <w:numPr>
          <w:ilvl w:val="0"/>
          <w:numId w:val="8"/>
        </w:numPr>
        <w:spacing w:after="0"/>
      </w:pPr>
      <w:r w:rsidRPr="0070666D">
        <w:t xml:space="preserve">Many genes are present in 3 or more versions (alleles) – this is known as multiple alleles. </w:t>
      </w:r>
    </w:p>
    <w:p w:rsidR="0070666D" w:rsidRPr="0070666D" w:rsidRDefault="0070666D" w:rsidP="0070666D">
      <w:pPr>
        <w:numPr>
          <w:ilvl w:val="0"/>
          <w:numId w:val="8"/>
        </w:numPr>
        <w:spacing w:after="0"/>
      </w:pPr>
      <w:r w:rsidRPr="0070666D">
        <w:t>The human ABO blood group is determined by three alleles (</w:t>
      </w:r>
      <w:r w:rsidRPr="0070666D">
        <w:rPr>
          <w:i/>
          <w:iCs/>
        </w:rPr>
        <w:t>I</w:t>
      </w:r>
      <w:r w:rsidRPr="0070666D">
        <w:rPr>
          <w:i/>
          <w:iCs/>
          <w:vertAlign w:val="superscript"/>
        </w:rPr>
        <w:t>A</w:t>
      </w:r>
      <w:r w:rsidRPr="0070666D">
        <w:t xml:space="preserve">, </w:t>
      </w:r>
      <w:r w:rsidRPr="0070666D">
        <w:rPr>
          <w:i/>
          <w:iCs/>
        </w:rPr>
        <w:t>I</w:t>
      </w:r>
      <w:r w:rsidRPr="0070666D">
        <w:rPr>
          <w:i/>
          <w:iCs/>
          <w:vertAlign w:val="superscript"/>
        </w:rPr>
        <w:t>B</w:t>
      </w:r>
      <w:r w:rsidRPr="0070666D">
        <w:t xml:space="preserve">, and </w:t>
      </w:r>
      <w:r w:rsidRPr="0070666D">
        <w:rPr>
          <w:i/>
          <w:iCs/>
        </w:rPr>
        <w:t>i</w:t>
      </w:r>
      <w:r w:rsidRPr="0070666D">
        <w:t>) of a single gene.</w:t>
      </w:r>
    </w:p>
    <w:p w:rsidR="0070666D" w:rsidRPr="00C40887" w:rsidRDefault="0070666D" w:rsidP="0070666D">
      <w:pPr>
        <w:spacing w:after="0"/>
      </w:pPr>
    </w:p>
    <w:p w:rsidR="00C40887" w:rsidRPr="00C40887" w:rsidRDefault="00C40887" w:rsidP="00C40887">
      <w:pPr>
        <w:spacing w:after="0"/>
      </w:pPr>
      <w:proofErr w:type="spellStart"/>
      <w:r w:rsidRPr="00C40887">
        <w:t>Codominance</w:t>
      </w:r>
      <w:proofErr w:type="spellEnd"/>
      <w:r w:rsidRPr="00C40887">
        <w:t xml:space="preserve"> occurs when the phenotype associated with each allele is expressed in the heterozygote.</w:t>
      </w:r>
    </w:p>
    <w:p w:rsidR="002B6A9F" w:rsidRPr="00C40887" w:rsidRDefault="00087B7C" w:rsidP="0070666D">
      <w:pPr>
        <w:numPr>
          <w:ilvl w:val="0"/>
          <w:numId w:val="6"/>
        </w:numPr>
        <w:spacing w:after="0" w:line="240" w:lineRule="auto"/>
      </w:pPr>
      <w:r w:rsidRPr="00C40887">
        <w:t xml:space="preserve">A and B are </w:t>
      </w:r>
      <w:proofErr w:type="spellStart"/>
      <w:r w:rsidRPr="00C40887">
        <w:t>codominant</w:t>
      </w:r>
      <w:proofErr w:type="spellEnd"/>
      <w:r w:rsidRPr="00C40887">
        <w:t xml:space="preserve"> 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t>AA = Type ________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t>BB = Type ________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t>AB = Type ________</w:t>
      </w:r>
    </w:p>
    <w:p w:rsidR="002B6A9F" w:rsidRPr="00C40887" w:rsidRDefault="00087B7C" w:rsidP="0070666D">
      <w:pPr>
        <w:numPr>
          <w:ilvl w:val="0"/>
          <w:numId w:val="6"/>
        </w:numPr>
        <w:spacing w:before="240" w:after="0" w:line="240" w:lineRule="auto"/>
      </w:pPr>
      <w:r w:rsidRPr="00C40887">
        <w:t>A and B are dominant over O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t>AO = type ________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lastRenderedPageBreak/>
        <w:t>BO = type ________</w:t>
      </w:r>
    </w:p>
    <w:p w:rsidR="002B6A9F" w:rsidRPr="00C40887" w:rsidRDefault="00C40887" w:rsidP="0070666D">
      <w:pPr>
        <w:numPr>
          <w:ilvl w:val="1"/>
          <w:numId w:val="6"/>
        </w:numPr>
        <w:spacing w:before="240" w:after="0" w:line="240" w:lineRule="auto"/>
      </w:pPr>
      <w:r>
        <w:t>OO = type ________</w:t>
      </w:r>
    </w:p>
    <w:p w:rsidR="00C40887" w:rsidRPr="00BC5F1C" w:rsidRDefault="000D770A" w:rsidP="0070666D">
      <w:pPr>
        <w:spacing w:before="240" w:after="0"/>
        <w:rPr>
          <w:b/>
          <w:sz w:val="28"/>
          <w:szCs w:val="28"/>
        </w:rPr>
      </w:pPr>
      <w:r>
        <w:rPr>
          <w:noProof/>
        </w:rPr>
        <w:pict>
          <v:shape id="_x0000_s1040" type="#_x0000_t32" style="position:absolute;margin-left:-3.1pt;margin-top:9.15pt;width:484.7pt;height:0;z-index:251678720" o:connectortype="straight" strokeweight="3pt"/>
        </w:pict>
      </w:r>
      <w:r w:rsidR="00BC5F1C" w:rsidRPr="00BC5F1C">
        <w:rPr>
          <w:b/>
          <w:sz w:val="28"/>
          <w:szCs w:val="28"/>
        </w:rPr>
        <w:t>CFU Problem: Multiple Alleles</w:t>
      </w:r>
    </w:p>
    <w:p w:rsidR="002B6A9F" w:rsidRPr="00BC5F1C" w:rsidRDefault="00087B7C" w:rsidP="00BC5F1C">
      <w:pPr>
        <w:numPr>
          <w:ilvl w:val="0"/>
          <w:numId w:val="9"/>
        </w:numPr>
        <w:spacing w:before="240" w:after="0"/>
      </w:pPr>
      <w:r w:rsidRPr="00BC5F1C">
        <w:t>Show the cross between a mother who has type O blood and a father who has type AB blood.</w:t>
      </w:r>
    </w:p>
    <w:p w:rsidR="00BC5F1C" w:rsidRPr="00BC5F1C" w:rsidRDefault="00BC5F1C" w:rsidP="00BC5F1C">
      <w:pPr>
        <w:spacing w:after="0"/>
        <w:rPr>
          <w:u w:val="single"/>
        </w:rPr>
      </w:pPr>
      <w:r w:rsidRPr="00BC5F1C">
        <w:rPr>
          <w:u w:val="single"/>
        </w:rPr>
        <w:t>GENOTYPES:</w:t>
      </w:r>
    </w:p>
    <w:p w:rsidR="00BC5F1C" w:rsidRPr="00BC5F1C" w:rsidRDefault="000D770A" w:rsidP="00BC5F1C">
      <w:pPr>
        <w:spacing w:after="0"/>
        <w:rPr>
          <w:u w:val="single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margin-left:265.6pt;margin-top:5.1pt;width:186.35pt;height:106.45pt;z-index:251672576;mso-width-percent:400;mso-width-percent:400;mso-width-relative:margin;mso-height-relative:margin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3"/>
                  </w:tblGrid>
                  <w:tr w:rsidR="00BC5F1C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5F1C" w:rsidRDefault="00BC5F1C"/>
                    </w:tc>
                    <w:tc>
                      <w:tcPr>
                        <w:tcW w:w="1773" w:type="dxa"/>
                      </w:tcPr>
                      <w:p w:rsidR="00BC5F1C" w:rsidRDefault="00BC5F1C"/>
                    </w:tc>
                  </w:tr>
                  <w:tr w:rsidR="00BC5F1C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5F1C" w:rsidRDefault="00BC5F1C"/>
                    </w:tc>
                    <w:tc>
                      <w:tcPr>
                        <w:tcW w:w="1773" w:type="dxa"/>
                      </w:tcPr>
                      <w:p w:rsidR="00BC5F1C" w:rsidRDefault="00BC5F1C"/>
                    </w:tc>
                  </w:tr>
                </w:tbl>
                <w:p w:rsidR="00BC5F1C" w:rsidRDefault="00BC5F1C" w:rsidP="00BC5F1C"/>
              </w:txbxContent>
            </v:textbox>
          </v:shape>
        </w:pict>
      </w:r>
      <w:r w:rsidR="00BC5F1C" w:rsidRPr="00BC5F1C">
        <w:rPr>
          <w:u w:val="single"/>
        </w:rPr>
        <w:t>Genotypic ratio:</w:t>
      </w:r>
    </w:p>
    <w:p w:rsidR="00BC5F1C" w:rsidRPr="00BC5F1C" w:rsidRDefault="00BC5F1C" w:rsidP="00BC5F1C">
      <w:pPr>
        <w:spacing w:after="0"/>
        <w:rPr>
          <w:u w:val="single"/>
        </w:rPr>
      </w:pPr>
    </w:p>
    <w:p w:rsidR="00BC5F1C" w:rsidRPr="00BC5F1C" w:rsidRDefault="00BC5F1C" w:rsidP="00BC5F1C">
      <w:pPr>
        <w:spacing w:after="0"/>
        <w:rPr>
          <w:u w:val="single"/>
        </w:rPr>
      </w:pPr>
      <w:r w:rsidRPr="00BC5F1C">
        <w:rPr>
          <w:u w:val="single"/>
        </w:rPr>
        <w:t>PHENOTYPES:</w:t>
      </w:r>
    </w:p>
    <w:p w:rsidR="00BC5F1C" w:rsidRDefault="00BC5F1C" w:rsidP="00BC5F1C">
      <w:pPr>
        <w:spacing w:after="0"/>
      </w:pPr>
      <w:r w:rsidRPr="00BC5F1C">
        <w:rPr>
          <w:u w:val="single"/>
        </w:rPr>
        <w:t>Phenotypic ratio:</w:t>
      </w:r>
    </w:p>
    <w:p w:rsidR="00BC5F1C" w:rsidRDefault="00BC5F1C" w:rsidP="0070666D">
      <w:pPr>
        <w:spacing w:before="240" w:after="0"/>
      </w:pPr>
    </w:p>
    <w:p w:rsidR="00BC5F1C" w:rsidRDefault="00BC5F1C" w:rsidP="0070666D">
      <w:pPr>
        <w:spacing w:before="240" w:after="0"/>
        <w:rPr>
          <w:b/>
          <w:sz w:val="28"/>
          <w:szCs w:val="28"/>
        </w:rPr>
      </w:pPr>
    </w:p>
    <w:p w:rsidR="00BC5F1C" w:rsidRPr="00BC5F1C" w:rsidRDefault="000D770A" w:rsidP="0070666D">
      <w:pPr>
        <w:spacing w:before="240" w:after="0"/>
        <w:rPr>
          <w:b/>
          <w:sz w:val="28"/>
          <w:szCs w:val="28"/>
        </w:rPr>
      </w:pPr>
      <w:r>
        <w:rPr>
          <w:noProof/>
        </w:rPr>
        <w:pict>
          <v:shape id="_x0000_s1041" type="#_x0000_t32" style="position:absolute;margin-left:-3.1pt;margin-top:6pt;width:484.7pt;height:0;z-index:251679744" o:connectortype="straight" strokeweight="3pt"/>
        </w:pict>
      </w:r>
      <w:r w:rsidR="00BC5F1C" w:rsidRPr="00BC5F1C">
        <w:rPr>
          <w:b/>
          <w:sz w:val="28"/>
          <w:szCs w:val="28"/>
        </w:rPr>
        <w:t>CFU Problem: Multiple Alleles</w:t>
      </w:r>
    </w:p>
    <w:p w:rsidR="002B6A9F" w:rsidRPr="00BC5F1C" w:rsidRDefault="00087B7C" w:rsidP="00BC5F1C">
      <w:pPr>
        <w:numPr>
          <w:ilvl w:val="0"/>
          <w:numId w:val="10"/>
        </w:numPr>
        <w:spacing w:before="240" w:after="0"/>
      </w:pPr>
      <w:r w:rsidRPr="00BC5F1C">
        <w:t xml:space="preserve">Show the cross between a mother who is heterozygous for type B blood and a father who is heterozygous for type </w:t>
      </w:r>
      <w:proofErr w:type="gramStart"/>
      <w:r w:rsidRPr="00BC5F1C">
        <w:t>A</w:t>
      </w:r>
      <w:proofErr w:type="gramEnd"/>
      <w:r w:rsidRPr="00BC5F1C">
        <w:t xml:space="preserve"> blood.</w:t>
      </w:r>
    </w:p>
    <w:p w:rsidR="00BC5F1C" w:rsidRPr="00BC5F1C" w:rsidRDefault="000D770A" w:rsidP="00BC5F1C">
      <w:pPr>
        <w:spacing w:after="0"/>
        <w:rPr>
          <w:u w:val="single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margin-left:265.2pt;margin-top:3.8pt;width:186.35pt;height:106.45pt;z-index:251674624;mso-width-percent:400;mso-width-percent:400;mso-width-relative:margin;mso-height-relative:margin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3"/>
                  </w:tblGrid>
                  <w:tr w:rsidR="00BC5F1C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5F1C" w:rsidRDefault="00BC5F1C"/>
                    </w:tc>
                    <w:tc>
                      <w:tcPr>
                        <w:tcW w:w="1773" w:type="dxa"/>
                      </w:tcPr>
                      <w:p w:rsidR="00BC5F1C" w:rsidRDefault="00BC5F1C"/>
                    </w:tc>
                  </w:tr>
                  <w:tr w:rsidR="00BC5F1C" w:rsidTr="00BC3260">
                    <w:trPr>
                      <w:trHeight w:val="899"/>
                    </w:trPr>
                    <w:tc>
                      <w:tcPr>
                        <w:tcW w:w="1772" w:type="dxa"/>
                      </w:tcPr>
                      <w:p w:rsidR="00BC5F1C" w:rsidRDefault="00BC5F1C"/>
                    </w:tc>
                    <w:tc>
                      <w:tcPr>
                        <w:tcW w:w="1773" w:type="dxa"/>
                      </w:tcPr>
                      <w:p w:rsidR="00BC5F1C" w:rsidRDefault="00BC5F1C"/>
                    </w:tc>
                  </w:tr>
                </w:tbl>
                <w:p w:rsidR="00BC5F1C" w:rsidRDefault="00BC5F1C" w:rsidP="00BC5F1C"/>
              </w:txbxContent>
            </v:textbox>
          </v:shape>
        </w:pict>
      </w:r>
      <w:r w:rsidR="00BC5F1C" w:rsidRPr="00BC5F1C">
        <w:rPr>
          <w:u w:val="single"/>
        </w:rPr>
        <w:t>GENOTYPES:</w:t>
      </w:r>
    </w:p>
    <w:p w:rsidR="00BC5F1C" w:rsidRPr="00BC5F1C" w:rsidRDefault="00BC5F1C" w:rsidP="00BC5F1C">
      <w:pPr>
        <w:spacing w:after="0"/>
        <w:rPr>
          <w:u w:val="single"/>
        </w:rPr>
      </w:pPr>
      <w:r w:rsidRPr="00BC5F1C">
        <w:rPr>
          <w:u w:val="single"/>
        </w:rPr>
        <w:t>Genotypic ratio:</w:t>
      </w:r>
    </w:p>
    <w:p w:rsidR="00BC5F1C" w:rsidRPr="00BC5F1C" w:rsidRDefault="00BC5F1C" w:rsidP="00BC5F1C">
      <w:pPr>
        <w:spacing w:after="0"/>
        <w:rPr>
          <w:u w:val="single"/>
        </w:rPr>
      </w:pPr>
    </w:p>
    <w:p w:rsidR="00BC5F1C" w:rsidRPr="00BC5F1C" w:rsidRDefault="00BC5F1C" w:rsidP="00BC5F1C">
      <w:pPr>
        <w:spacing w:after="0"/>
        <w:rPr>
          <w:u w:val="single"/>
        </w:rPr>
      </w:pPr>
      <w:r w:rsidRPr="00BC5F1C">
        <w:rPr>
          <w:u w:val="single"/>
        </w:rPr>
        <w:t>PHENOTYPES:</w:t>
      </w:r>
    </w:p>
    <w:p w:rsidR="00BC5F1C" w:rsidRDefault="00BC5F1C" w:rsidP="00BC5F1C">
      <w:pPr>
        <w:spacing w:after="0"/>
      </w:pPr>
      <w:r w:rsidRPr="00BC5F1C">
        <w:rPr>
          <w:u w:val="single"/>
        </w:rPr>
        <w:t>Phenotypic ratio:</w:t>
      </w:r>
    </w:p>
    <w:p w:rsidR="00BC5F1C" w:rsidRDefault="00BC5F1C" w:rsidP="0070666D">
      <w:pPr>
        <w:spacing w:before="240" w:after="0"/>
      </w:pPr>
    </w:p>
    <w:p w:rsidR="0051209B" w:rsidRDefault="0051209B" w:rsidP="0070666D">
      <w:pPr>
        <w:spacing w:before="240" w:after="0"/>
      </w:pPr>
    </w:p>
    <w:p w:rsidR="002A5567" w:rsidRPr="0051209B" w:rsidRDefault="000D770A" w:rsidP="0070666D">
      <w:pPr>
        <w:spacing w:before="240" w:after="0"/>
      </w:pPr>
      <w:r>
        <w:rPr>
          <w:noProof/>
        </w:rPr>
        <w:pict>
          <v:shape id="_x0000_s1042" type="#_x0000_t32" style="position:absolute;margin-left:-3.1pt;margin-top:7.6pt;width:484.7pt;height:0;z-index:251680768" o:connectortype="straight" strokeweight="3pt"/>
        </w:pict>
      </w:r>
      <w:proofErr w:type="spellStart"/>
      <w:r w:rsidR="002A5567" w:rsidRPr="002A5567">
        <w:rPr>
          <w:b/>
          <w:sz w:val="28"/>
          <w:szCs w:val="28"/>
        </w:rPr>
        <w:t>Dihybrid</w:t>
      </w:r>
      <w:proofErr w:type="spellEnd"/>
      <w:r w:rsidR="002A5567" w:rsidRPr="002A5567">
        <w:rPr>
          <w:b/>
          <w:sz w:val="28"/>
          <w:szCs w:val="28"/>
        </w:rPr>
        <w:t xml:space="preserve"> Inheritance!</w:t>
      </w:r>
    </w:p>
    <w:p w:rsidR="002A5567" w:rsidRPr="002A5567" w:rsidRDefault="002A5567" w:rsidP="002A5567">
      <w:pPr>
        <w:spacing w:after="0"/>
      </w:pPr>
      <w:r w:rsidRPr="002A5567">
        <w:t>Are Different Characters Like Color and Shape Inherited Together or Inherited Independently?</w:t>
      </w:r>
    </w:p>
    <w:p w:rsidR="002A5567" w:rsidRPr="002A5567" w:rsidRDefault="002A5567" w:rsidP="002A5567">
      <w:pPr>
        <w:spacing w:after="0"/>
      </w:pPr>
      <w:r w:rsidRPr="002A5567">
        <w:t>Mendel performed</w:t>
      </w:r>
      <w:r>
        <w:t xml:space="preserve"> </w:t>
      </w:r>
      <w:r w:rsidRPr="002A5567">
        <w:t>_</w:t>
      </w:r>
      <w:r>
        <w:t>___________________________</w:t>
      </w:r>
      <w:proofErr w:type="gramStart"/>
      <w:r>
        <w:t xml:space="preserve">_ </w:t>
      </w:r>
      <w:r w:rsidRPr="002A5567">
        <w:t xml:space="preserve"> to</w:t>
      </w:r>
      <w:proofErr w:type="gramEnd"/>
      <w:r w:rsidRPr="002A5567">
        <w:t xml:space="preserve"> find out.</w:t>
      </w:r>
    </w:p>
    <w:p w:rsidR="002A5567" w:rsidRPr="002A5567" w:rsidRDefault="002A5567" w:rsidP="002A5567">
      <w:pPr>
        <w:spacing w:after="0"/>
      </w:pPr>
      <w:r w:rsidRPr="002A5567">
        <w:t>Mendel’s conclusion: Different characters are inherited independently.</w:t>
      </w:r>
    </w:p>
    <w:p w:rsidR="002A5567" w:rsidRDefault="002A5567" w:rsidP="002A5567">
      <w:pPr>
        <w:spacing w:after="0"/>
      </w:pPr>
      <w:r w:rsidRPr="002A5567">
        <w:t xml:space="preserve">Mendel’s conclusion: Different characters are inherited </w:t>
      </w:r>
      <w:r>
        <w:t>______________________.</w:t>
      </w:r>
    </w:p>
    <w:p w:rsidR="002A5567" w:rsidRPr="002A5567" w:rsidRDefault="002A5567" w:rsidP="002A5567">
      <w:pPr>
        <w:spacing w:after="0"/>
      </w:pPr>
    </w:p>
    <w:p w:rsidR="002A5567" w:rsidRDefault="002A5567" w:rsidP="0070666D">
      <w:pPr>
        <w:spacing w:before="240" w:after="0"/>
      </w:pPr>
    </w:p>
    <w:p w:rsidR="002A5567" w:rsidRDefault="000D770A" w:rsidP="0070666D">
      <w:pPr>
        <w:spacing w:before="240" w:after="0"/>
      </w:pPr>
      <w:bookmarkStart w:id="0" w:name="_GoBack"/>
      <w:r>
        <w:rPr>
          <w:noProof/>
        </w:rPr>
        <w:lastRenderedPageBreak/>
        <w:pict>
          <v:shape id="_x0000_s1045" type="#_x0000_t32" style="position:absolute;margin-left:-10.4pt;margin-top:-.75pt;width:484.7pt;height:0;z-index:251683840" o:connectortype="straight" strokeweight="3pt"/>
        </w:pict>
      </w:r>
      <w:bookmarkEnd w:id="0"/>
      <w:r>
        <w:rPr>
          <w:noProof/>
          <w:lang w:eastAsia="zh-TW"/>
        </w:rPr>
        <w:pict>
          <v:shape id="_x0000_s1043" type="#_x0000_t202" style="position:absolute;margin-left:302.1pt;margin-top:12.75pt;width:177.15pt;height:244.5pt;z-index:251682816;mso-width-relative:margin;mso-height-relative:margin" strokecolor="white [3212]">
            <v:textbox>
              <w:txbxContent>
                <w:p w:rsidR="002A5567" w:rsidRPr="00502DDF" w:rsidRDefault="002A5567" w:rsidP="002A5567">
                  <w:pPr>
                    <w:rPr>
                      <w:sz w:val="20"/>
                      <w:szCs w:val="20"/>
                    </w:rPr>
                  </w:pPr>
                  <w:r w:rsidRPr="00502DDF">
                    <w:rPr>
                      <w:sz w:val="20"/>
                      <w:szCs w:val="20"/>
                    </w:rPr>
                    <w:t xml:space="preserve">Note that we’re simultaneously applying the Principles of Segregations and Independent Assortment. </w:t>
                  </w:r>
                </w:p>
                <w:p w:rsidR="002A5567" w:rsidRPr="00502DDF" w:rsidRDefault="002A5567" w:rsidP="002A5567">
                  <w:pPr>
                    <w:rPr>
                      <w:sz w:val="20"/>
                      <w:szCs w:val="20"/>
                    </w:rPr>
                  </w:pPr>
                  <w:r w:rsidRPr="00502DDF">
                    <w:rPr>
                      <w:sz w:val="20"/>
                      <w:szCs w:val="20"/>
                    </w:rPr>
                    <w:t xml:space="preserve">The Independent Alignment of Different Pairs of Homologous Chromosomes </w:t>
                  </w:r>
                  <w:proofErr w:type="gramStart"/>
                  <w:r w:rsidRPr="00502DDF">
                    <w:rPr>
                      <w:sz w:val="20"/>
                      <w:szCs w:val="20"/>
                    </w:rPr>
                    <w:t>At</w:t>
                  </w:r>
                  <w:proofErr w:type="gramEnd"/>
                  <w:r w:rsidRPr="00502DDF">
                    <w:rPr>
                      <w:sz w:val="20"/>
                      <w:szCs w:val="20"/>
                    </w:rPr>
                    <w:t xml:space="preserve"> Meiosis Accounts for the Principle of Independent Assortment</w:t>
                  </w:r>
                </w:p>
                <w:p w:rsidR="002A5567" w:rsidRPr="00502DDF" w:rsidRDefault="002A5567" w:rsidP="002A5567">
                  <w:pPr>
                    <w:rPr>
                      <w:sz w:val="20"/>
                      <w:szCs w:val="20"/>
                    </w:rPr>
                  </w:pPr>
                  <w:r w:rsidRPr="00502DDF">
                    <w:rPr>
                      <w:sz w:val="20"/>
                      <w:szCs w:val="20"/>
                    </w:rPr>
                    <w:t>The alignment of one pair of homologs is independent of any other.</w:t>
                  </w:r>
                </w:p>
                <w:p w:rsidR="002A5567" w:rsidRPr="00502DDF" w:rsidRDefault="002A5567" w:rsidP="002A5567">
                  <w:pPr>
                    <w:rPr>
                      <w:sz w:val="20"/>
                      <w:szCs w:val="20"/>
                    </w:rPr>
                  </w:pPr>
                  <w:r w:rsidRPr="00502DDF">
                    <w:rPr>
                      <w:sz w:val="20"/>
                      <w:szCs w:val="20"/>
                    </w:rPr>
                    <w:t>Principle of Independent Assortment: The assortment of one pair of genes into gametes is independent of the assortment of another pair of genes.</w:t>
                  </w:r>
                </w:p>
                <w:p w:rsidR="002A5567" w:rsidRDefault="002A5567"/>
              </w:txbxContent>
            </v:textbox>
          </v:shape>
        </w:pict>
      </w:r>
      <w:r w:rsidR="002A5567" w:rsidRPr="002A5567">
        <w:rPr>
          <w:noProof/>
        </w:rPr>
        <w:drawing>
          <wp:inline distT="0" distB="0" distL="0" distR="0">
            <wp:extent cx="2362200" cy="31650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71" cy="317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67" w:rsidRPr="002A5567" w:rsidRDefault="000D770A" w:rsidP="002A5567">
      <w:pPr>
        <w:spacing w:before="240" w:after="0"/>
        <w:rPr>
          <w:b/>
          <w:sz w:val="28"/>
          <w:szCs w:val="28"/>
        </w:rPr>
      </w:pPr>
      <w:r>
        <w:rPr>
          <w:noProof/>
        </w:rPr>
        <w:pict>
          <v:shape id="_x0000_s1046" type="#_x0000_t32" style="position:absolute;margin-left:-.85pt;margin-top:12.75pt;width:484.7pt;height:0;z-index:251684864" o:connectortype="straight" strokeweight="3pt"/>
        </w:pict>
      </w:r>
      <w:r w:rsidR="002A5567" w:rsidRPr="002A5567">
        <w:rPr>
          <w:b/>
          <w:sz w:val="28"/>
          <w:szCs w:val="28"/>
        </w:rPr>
        <w:t>What Works for Peas Also Works for Humans</w:t>
      </w:r>
      <w:r w:rsidR="00E72EF1">
        <w:rPr>
          <w:b/>
          <w:sz w:val="28"/>
          <w:szCs w:val="28"/>
        </w:rPr>
        <w:t xml:space="preserve"> (Guided Practice)</w:t>
      </w:r>
    </w:p>
    <w:p w:rsidR="002A5567" w:rsidRDefault="002A5567" w:rsidP="002A5567">
      <w:pPr>
        <w:spacing w:before="240" w:after="0"/>
      </w:pPr>
      <w:r w:rsidRPr="002A5567">
        <w:t xml:space="preserve">Consider a cross between parents heterozygous for both deafness and albinism. </w:t>
      </w:r>
    </w:p>
    <w:p w:rsidR="002A5567" w:rsidRDefault="002A5567" w:rsidP="002A5567">
      <w:pPr>
        <w:spacing w:before="240" w:after="0"/>
      </w:pPr>
    </w:p>
    <w:tbl>
      <w:tblPr>
        <w:tblStyle w:val="TableGrid"/>
        <w:tblpPr w:leftFromText="180" w:rightFromText="180" w:vertAnchor="text" w:horzAnchor="page" w:tblpX="5608" w:tblpY="161"/>
        <w:tblW w:w="5908" w:type="dxa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</w:tblGrid>
      <w:tr w:rsidR="00502DDF" w:rsidTr="00502DDF">
        <w:trPr>
          <w:trHeight w:val="595"/>
        </w:trPr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</w:tr>
      <w:tr w:rsidR="00502DDF" w:rsidTr="00502DDF">
        <w:trPr>
          <w:trHeight w:val="595"/>
        </w:trPr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</w:tr>
      <w:tr w:rsidR="00502DDF" w:rsidTr="00502DDF">
        <w:trPr>
          <w:trHeight w:val="577"/>
        </w:trPr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</w:tr>
      <w:tr w:rsidR="00502DDF" w:rsidTr="00502DDF">
        <w:trPr>
          <w:trHeight w:val="595"/>
        </w:trPr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  <w:tc>
          <w:tcPr>
            <w:tcW w:w="1477" w:type="dxa"/>
          </w:tcPr>
          <w:p w:rsidR="00502DDF" w:rsidRDefault="00502DDF" w:rsidP="00502DDF">
            <w:pPr>
              <w:spacing w:before="240"/>
            </w:pPr>
          </w:p>
        </w:tc>
      </w:tr>
    </w:tbl>
    <w:p w:rsidR="002A5567" w:rsidRPr="002A5567" w:rsidRDefault="002A5567" w:rsidP="002A5567">
      <w:pPr>
        <w:spacing w:before="240" w:after="0"/>
      </w:pPr>
    </w:p>
    <w:p w:rsidR="00502DDF" w:rsidRDefault="00502DDF" w:rsidP="0070666D">
      <w:pPr>
        <w:spacing w:before="240" w:after="0"/>
        <w:rPr>
          <w:b/>
          <w:sz w:val="28"/>
          <w:szCs w:val="28"/>
        </w:rPr>
      </w:pPr>
    </w:p>
    <w:p w:rsidR="00502DDF" w:rsidRDefault="00502DDF" w:rsidP="0070666D">
      <w:pPr>
        <w:spacing w:before="240" w:after="0"/>
        <w:rPr>
          <w:b/>
          <w:sz w:val="28"/>
          <w:szCs w:val="28"/>
        </w:rPr>
      </w:pPr>
    </w:p>
    <w:p w:rsidR="00502DDF" w:rsidRDefault="00502DDF" w:rsidP="0070666D">
      <w:pPr>
        <w:spacing w:before="240" w:after="0"/>
        <w:rPr>
          <w:b/>
          <w:sz w:val="28"/>
          <w:szCs w:val="28"/>
        </w:rPr>
      </w:pPr>
    </w:p>
    <w:p w:rsidR="002A5567" w:rsidRDefault="000D770A" w:rsidP="0070666D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 id="_x0000_s1048" type="#_x0000_t202" style="position:absolute;margin-left:287.75pt;margin-top:25.85pt;width:186.35pt;height:244.65pt;z-index:2516879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1209B" w:rsidRPr="0051209B" w:rsidRDefault="0051209B" w:rsidP="0051209B">
                  <w:pPr>
                    <w:rPr>
                      <w:b/>
                      <w:sz w:val="24"/>
                      <w:szCs w:val="24"/>
                    </w:rPr>
                  </w:pPr>
                  <w:r w:rsidRPr="0051209B">
                    <w:rPr>
                      <w:b/>
                      <w:sz w:val="24"/>
                      <w:szCs w:val="24"/>
                    </w:rPr>
                    <w:t>Determining parental genotypes</w:t>
                  </w:r>
                </w:p>
                <w:p w:rsidR="0051209B" w:rsidRPr="0051209B" w:rsidRDefault="0051209B" w:rsidP="0051209B">
                  <w:r w:rsidRPr="0051209B">
                    <w:t xml:space="preserve">-Pedigree test- test in which </w:t>
                  </w:r>
                  <w:r>
                    <w:t xml:space="preserve">______________________________________________________________to </w:t>
                  </w:r>
                  <w:r w:rsidRPr="0051209B">
                    <w:t xml:space="preserve">determine the </w:t>
                  </w:r>
                  <w:r>
                    <w:t>______________</w:t>
                  </w:r>
                  <w:r w:rsidRPr="0051209B">
                    <w:t xml:space="preserve"> of the parents</w:t>
                  </w:r>
                </w:p>
                <w:p w:rsidR="0051209B" w:rsidRPr="0051209B" w:rsidRDefault="0051209B" w:rsidP="0051209B">
                  <w:r w:rsidRPr="0051209B">
                    <w:t xml:space="preserve">-the </w:t>
                  </w:r>
                  <w:r w:rsidR="00BB66FF">
                    <w:t>________</w:t>
                  </w:r>
                  <w:r w:rsidRPr="0051209B">
                    <w:t xml:space="preserve"> are for </w:t>
                  </w:r>
                  <w:r w:rsidR="00BB66FF">
                    <w:t>________</w:t>
                  </w:r>
                  <w:r w:rsidRPr="0051209B">
                    <w:t xml:space="preserve"> and the </w:t>
                  </w:r>
                  <w:r w:rsidR="00BB66FF">
                    <w:t>_________</w:t>
                  </w:r>
                  <w:r w:rsidRPr="0051209B">
                    <w:t xml:space="preserve"> are for </w:t>
                  </w:r>
                  <w:r w:rsidR="00BB66FF">
                    <w:t>____________</w:t>
                  </w:r>
                </w:p>
                <w:p w:rsidR="0051209B" w:rsidRPr="0051209B" w:rsidRDefault="00BB66FF" w:rsidP="0051209B">
                  <w:r>
                    <w:t>-if the symbol has been ___________</w:t>
                  </w:r>
                  <w:r w:rsidR="0051209B" w:rsidRPr="0051209B">
                    <w:t xml:space="preserve"> it says the person is </w:t>
                  </w:r>
                  <w:r>
                    <w:t>_______________________________</w:t>
                  </w:r>
                  <w:r w:rsidR="0051209B" w:rsidRPr="0051209B">
                    <w:t xml:space="preserve"> </w:t>
                  </w:r>
                </w:p>
                <w:p w:rsidR="0051209B" w:rsidRDefault="0051209B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7" type="#_x0000_t32" style="position:absolute;margin-left:8.9pt;margin-top:8.6pt;width:484.7pt;height:0;z-index:251685888" o:connectortype="straight" strokeweight="3pt"/>
        </w:pict>
      </w:r>
      <w:r w:rsidR="00502DDF" w:rsidRPr="00502DDF">
        <w:rPr>
          <w:b/>
          <w:sz w:val="28"/>
          <w:szCs w:val="28"/>
        </w:rPr>
        <w:t>Other ways to determine inherited traits</w:t>
      </w:r>
      <w:r w:rsidR="00502DDF">
        <w:rPr>
          <w:b/>
          <w:sz w:val="28"/>
          <w:szCs w:val="28"/>
        </w:rPr>
        <w:t>!</w:t>
      </w:r>
    </w:p>
    <w:p w:rsidR="00502DDF" w:rsidRPr="00502DDF" w:rsidRDefault="00502DDF" w:rsidP="0070666D">
      <w:pPr>
        <w:spacing w:before="240" w:after="0"/>
        <w:rPr>
          <w:b/>
          <w:sz w:val="28"/>
          <w:szCs w:val="28"/>
        </w:rPr>
      </w:pPr>
      <w:r w:rsidRPr="00502DDF">
        <w:rPr>
          <w:b/>
          <w:noProof/>
          <w:sz w:val="28"/>
          <w:szCs w:val="28"/>
        </w:rPr>
        <w:drawing>
          <wp:inline distT="0" distB="0" distL="0" distR="0">
            <wp:extent cx="2943225" cy="1581150"/>
            <wp:effectExtent l="19050" t="0" r="9525" b="0"/>
            <wp:docPr id="8" name="Picture 8" descr="GC_Figure%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5" descr="GC_Figure%20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04" cy="158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DDF" w:rsidRPr="00502DDF" w:rsidSect="00C402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0A" w:rsidRDefault="000D770A" w:rsidP="00C40887">
      <w:pPr>
        <w:spacing w:after="0" w:line="240" w:lineRule="auto"/>
      </w:pPr>
      <w:r>
        <w:separator/>
      </w:r>
    </w:p>
  </w:endnote>
  <w:endnote w:type="continuationSeparator" w:id="0">
    <w:p w:rsidR="000D770A" w:rsidRDefault="000D770A" w:rsidP="00C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156"/>
      <w:docPartObj>
        <w:docPartGallery w:val="Page Numbers (Bottom of Page)"/>
        <w:docPartUnique/>
      </w:docPartObj>
    </w:sdtPr>
    <w:sdtEndPr/>
    <w:sdtContent>
      <w:p w:rsidR="00671F66" w:rsidRDefault="000D7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4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1F66" w:rsidRDefault="00671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0A" w:rsidRDefault="000D770A" w:rsidP="00C40887">
      <w:pPr>
        <w:spacing w:after="0" w:line="240" w:lineRule="auto"/>
      </w:pPr>
      <w:r>
        <w:separator/>
      </w:r>
    </w:p>
  </w:footnote>
  <w:footnote w:type="continuationSeparator" w:id="0">
    <w:p w:rsidR="000D770A" w:rsidRDefault="000D770A" w:rsidP="00C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87" w:rsidRDefault="00C40887">
    <w:pPr>
      <w:pStyle w:val="Header"/>
    </w:pPr>
    <w:r>
      <w:t>Name _______________________________________________</w:t>
    </w:r>
    <w:proofErr w:type="gramStart"/>
    <w:r>
      <w:t>_  Date</w:t>
    </w:r>
    <w:proofErr w:type="gramEnd"/>
    <w:r>
      <w:t xml:space="preserve"> _____________  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1F"/>
    <w:multiLevelType w:val="hybridMultilevel"/>
    <w:tmpl w:val="BCA0C2F8"/>
    <w:lvl w:ilvl="0" w:tplc="386E4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64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3EE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E5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0A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E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2D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24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28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964583"/>
    <w:multiLevelType w:val="hybridMultilevel"/>
    <w:tmpl w:val="09C884D8"/>
    <w:lvl w:ilvl="0" w:tplc="FBB0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C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E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6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4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6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E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DB4B25"/>
    <w:multiLevelType w:val="hybridMultilevel"/>
    <w:tmpl w:val="22A0B846"/>
    <w:lvl w:ilvl="0" w:tplc="FD90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A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4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A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A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0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0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27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251775"/>
    <w:multiLevelType w:val="hybridMultilevel"/>
    <w:tmpl w:val="26C4AB2C"/>
    <w:lvl w:ilvl="0" w:tplc="428E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6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6E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8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C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C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8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8637DA"/>
    <w:multiLevelType w:val="hybridMultilevel"/>
    <w:tmpl w:val="B3F66DEE"/>
    <w:lvl w:ilvl="0" w:tplc="E3BC2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45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A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8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F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4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8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FD7D0E"/>
    <w:multiLevelType w:val="hybridMultilevel"/>
    <w:tmpl w:val="BB7AED9E"/>
    <w:lvl w:ilvl="0" w:tplc="89F6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A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C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6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8F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8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2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C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0F5A66"/>
    <w:multiLevelType w:val="hybridMultilevel"/>
    <w:tmpl w:val="9C586452"/>
    <w:lvl w:ilvl="0" w:tplc="1AFE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E725E">
      <w:start w:val="8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C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6A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C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4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6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E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8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90E3C"/>
    <w:multiLevelType w:val="hybridMultilevel"/>
    <w:tmpl w:val="8D265C8C"/>
    <w:lvl w:ilvl="0" w:tplc="EF78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2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F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4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2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6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69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2F4E06"/>
    <w:multiLevelType w:val="hybridMultilevel"/>
    <w:tmpl w:val="168441BA"/>
    <w:lvl w:ilvl="0" w:tplc="DA18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206D6">
      <w:start w:val="8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2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A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E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C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564D62"/>
    <w:multiLevelType w:val="hybridMultilevel"/>
    <w:tmpl w:val="E924CCC4"/>
    <w:lvl w:ilvl="0" w:tplc="EF82F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E8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ABE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86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07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8C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43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0A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4C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260"/>
    <w:rsid w:val="00087B7C"/>
    <w:rsid w:val="000D770A"/>
    <w:rsid w:val="00253051"/>
    <w:rsid w:val="002A5567"/>
    <w:rsid w:val="002B6A9F"/>
    <w:rsid w:val="00324498"/>
    <w:rsid w:val="00502DDF"/>
    <w:rsid w:val="0051209B"/>
    <w:rsid w:val="005D5F84"/>
    <w:rsid w:val="00671F66"/>
    <w:rsid w:val="0070666D"/>
    <w:rsid w:val="00721740"/>
    <w:rsid w:val="0085186F"/>
    <w:rsid w:val="00912CDC"/>
    <w:rsid w:val="00A063FF"/>
    <w:rsid w:val="00BB66FF"/>
    <w:rsid w:val="00BC3260"/>
    <w:rsid w:val="00BC5F1C"/>
    <w:rsid w:val="00C402F8"/>
    <w:rsid w:val="00C40887"/>
    <w:rsid w:val="00E0394D"/>
    <w:rsid w:val="00E72EF1"/>
    <w:rsid w:val="00E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29"/>
        <o:r id="V:Rule4" type="connector" idref="#_x0000_s1047"/>
        <o:r id="V:Rule5" type="connector" idref="#_x0000_s1046"/>
        <o:r id="V:Rule6" type="connector" idref="#_x0000_s1028"/>
        <o:r id="V:Rule7" type="connector" idref="#_x0000_s1038"/>
        <o:r id="V:Rule8" type="connector" idref="#_x0000_s1039"/>
        <o:r id="V:Rule9" type="connector" idref="#_x0000_s1040"/>
        <o:r id="V:Rule10" type="connector" idref="#_x0000_s1042"/>
        <o:r id="V:Rule11" type="connector" idref="#_x0000_s1032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260"/>
    <w:pPr>
      <w:ind w:left="720"/>
      <w:contextualSpacing/>
    </w:pPr>
  </w:style>
  <w:style w:type="table" w:styleId="TableGrid">
    <w:name w:val="Table Grid"/>
    <w:basedOn w:val="TableNormal"/>
    <w:uiPriority w:val="59"/>
    <w:rsid w:val="00BC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887"/>
  </w:style>
  <w:style w:type="paragraph" w:styleId="Footer">
    <w:name w:val="footer"/>
    <w:basedOn w:val="Normal"/>
    <w:link w:val="FooterChar"/>
    <w:uiPriority w:val="99"/>
    <w:unhideWhenUsed/>
    <w:rsid w:val="00C4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4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2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5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summerrose</dc:creator>
  <cp:lastModifiedBy>Chicago Public Schools</cp:lastModifiedBy>
  <cp:revision>3</cp:revision>
  <dcterms:created xsi:type="dcterms:W3CDTF">2010-02-20T19:05:00Z</dcterms:created>
  <dcterms:modified xsi:type="dcterms:W3CDTF">2014-03-31T15:07:00Z</dcterms:modified>
</cp:coreProperties>
</file>